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63D66" w14:textId="77777777" w:rsidR="0034149A" w:rsidRPr="001F1142" w:rsidRDefault="0034149A" w:rsidP="0034149A">
      <w:pPr>
        <w:pStyle w:val="Subheadline"/>
        <w:rPr>
          <w:sz w:val="24"/>
          <w:szCs w:val="24"/>
          <w:lang w:val="en-US"/>
        </w:rPr>
      </w:pPr>
      <w:r w:rsidRPr="001F1142">
        <w:rPr>
          <w:sz w:val="24"/>
          <w:lang w:val="en-US"/>
        </w:rPr>
        <w:t xml:space="preserve">WITTENSTEIN at SPS 2023 </w:t>
      </w:r>
    </w:p>
    <w:p w14:paraId="364E53D6" w14:textId="77777777" w:rsidR="0034149A" w:rsidRPr="001F1142" w:rsidRDefault="0034149A" w:rsidP="0034149A">
      <w:pPr>
        <w:pStyle w:val="Headline"/>
        <w:rPr>
          <w:lang w:val="en-US"/>
        </w:rPr>
      </w:pPr>
    </w:p>
    <w:p w14:paraId="75F31427" w14:textId="77777777" w:rsidR="0034149A" w:rsidRPr="001F1142" w:rsidRDefault="0034149A" w:rsidP="0034149A">
      <w:pPr>
        <w:pStyle w:val="Headline"/>
        <w:rPr>
          <w:lang w:val="en-US"/>
        </w:rPr>
      </w:pPr>
      <w:r w:rsidRPr="001F1142">
        <w:rPr>
          <w:lang w:val="en-US"/>
        </w:rPr>
        <w:t>Innovations in the cybertronic product world</w:t>
      </w:r>
    </w:p>
    <w:p w14:paraId="09590D17" w14:textId="77777777" w:rsidR="0034149A" w:rsidRPr="001F1142" w:rsidRDefault="0034149A" w:rsidP="0034149A">
      <w:pPr>
        <w:pStyle w:val="Flietext"/>
        <w:rPr>
          <w:lang w:val="en-US"/>
        </w:rPr>
      </w:pPr>
    </w:p>
    <w:p w14:paraId="3857D4A4" w14:textId="77777777" w:rsidR="0034149A" w:rsidRPr="001F1142" w:rsidRDefault="0034149A" w:rsidP="0034149A">
      <w:pPr>
        <w:pStyle w:val="Flietext"/>
        <w:rPr>
          <w:b/>
          <w:bCs/>
          <w:lang w:val="en-US"/>
        </w:rPr>
      </w:pPr>
      <w:r w:rsidRPr="001F1142">
        <w:rPr>
          <w:b/>
          <w:lang w:val="en-US"/>
        </w:rPr>
        <w:t xml:space="preserve">“Shaping the world of cybertronic motion” – this will be the WITTENSTEIN group’s motto when innovations from the mechatronic and cybertronic product world go on show at SPS 2023 from November 14-16, </w:t>
      </w:r>
      <w:proofErr w:type="gramStart"/>
      <w:r w:rsidRPr="001F1142">
        <w:rPr>
          <w:b/>
          <w:lang w:val="en-US"/>
        </w:rPr>
        <w:t>2023</w:t>
      </w:r>
      <w:proofErr w:type="gramEnd"/>
      <w:r w:rsidRPr="001F1142">
        <w:rPr>
          <w:b/>
          <w:lang w:val="en-US"/>
        </w:rPr>
        <w:t xml:space="preserve"> in Nuremberg (Hall 4, Stand 4-221). The latest Smart Services for gearboxes with </w:t>
      </w:r>
      <w:proofErr w:type="spellStart"/>
      <w:r w:rsidRPr="001F1142">
        <w:rPr>
          <w:b/>
          <w:lang w:val="en-US"/>
        </w:rPr>
        <w:t>cynapse</w:t>
      </w:r>
      <w:proofErr w:type="spellEnd"/>
      <w:r w:rsidRPr="001F1142">
        <w:rPr>
          <w:b/>
          <w:vertAlign w:val="superscript"/>
          <w:lang w:val="en-US"/>
        </w:rPr>
        <w:t>®</w:t>
      </w:r>
      <w:r w:rsidRPr="001F1142">
        <w:rPr>
          <w:b/>
          <w:lang w:val="en-US"/>
        </w:rPr>
        <w:t xml:space="preserve"> functionality, the </w:t>
      </w:r>
      <w:proofErr w:type="gramStart"/>
      <w:r w:rsidRPr="001F1142">
        <w:rPr>
          <w:b/>
          <w:lang w:val="en-US"/>
        </w:rPr>
        <w:t>precision-oriented</w:t>
      </w:r>
      <w:proofErr w:type="gramEnd"/>
      <w:r w:rsidRPr="001F1142">
        <w:rPr>
          <w:b/>
          <w:lang w:val="en-US"/>
        </w:rPr>
        <w:t xml:space="preserve"> Galaxie</w:t>
      </w:r>
      <w:r w:rsidRPr="001F1142">
        <w:rPr>
          <w:b/>
          <w:vertAlign w:val="superscript"/>
          <w:lang w:val="en-US"/>
        </w:rPr>
        <w:t>®</w:t>
      </w:r>
      <w:r w:rsidRPr="001F1142">
        <w:rPr>
          <w:b/>
          <w:lang w:val="en-US"/>
        </w:rPr>
        <w:t xml:space="preserve"> accuracy line product family and the new cyber</w:t>
      </w:r>
      <w:r w:rsidRPr="001F1142">
        <w:rPr>
          <w:b/>
          <w:vertAlign w:val="superscript"/>
          <w:lang w:val="en-US"/>
        </w:rPr>
        <w:t>®</w:t>
      </w:r>
      <w:r w:rsidRPr="001F1142">
        <w:rPr>
          <w:b/>
          <w:lang w:val="en-US"/>
        </w:rPr>
        <w:t xml:space="preserve"> kit line medium series of frameless motors are just a few examples.</w:t>
      </w:r>
    </w:p>
    <w:p w14:paraId="1C8574A4" w14:textId="77777777" w:rsidR="0034149A" w:rsidRPr="001F1142" w:rsidRDefault="0034149A" w:rsidP="0034149A">
      <w:pPr>
        <w:pStyle w:val="Flietext"/>
        <w:rPr>
          <w:lang w:val="en-US"/>
        </w:rPr>
      </w:pPr>
    </w:p>
    <w:p w14:paraId="46D881FB" w14:textId="77777777" w:rsidR="0034149A" w:rsidRPr="001F1142" w:rsidRDefault="0034149A" w:rsidP="0034149A">
      <w:pPr>
        <w:pStyle w:val="Flietext"/>
        <w:rPr>
          <w:lang w:val="en-US"/>
        </w:rPr>
      </w:pPr>
      <w:r w:rsidRPr="001F1142">
        <w:rPr>
          <w:lang w:val="en-US"/>
        </w:rPr>
        <w:t xml:space="preserve">The goal: to play a key role in shaping digital transformation in drive technology and machine construction. </w:t>
      </w:r>
      <w:proofErr w:type="gramStart"/>
      <w:r w:rsidRPr="001F1142">
        <w:rPr>
          <w:lang w:val="en-US"/>
        </w:rPr>
        <w:t>With this in mind, WITTENSTEIN</w:t>
      </w:r>
      <w:proofErr w:type="gramEnd"/>
      <w:r w:rsidRPr="001F1142">
        <w:rPr>
          <w:lang w:val="en-US"/>
        </w:rPr>
        <w:t xml:space="preserve"> is now transferring the functionality of selected mechatronic products and systems – with integrated electronics, sensors and firmware – to cybertronic products and systems that can also communicate and interconnect with each other. WITTENSTEIN’s Smart Services, such as </w:t>
      </w:r>
      <w:r w:rsidRPr="001F1142">
        <w:rPr>
          <w:color w:val="auto"/>
          <w:lang w:val="en-US"/>
        </w:rPr>
        <w:t>the smart Anomaly-Check function</w:t>
      </w:r>
      <w:r w:rsidRPr="001F1142">
        <w:rPr>
          <w:lang w:val="en-US"/>
        </w:rPr>
        <w:t>, further expand the solution space of these products and systems, providing an easy way to analyze and process machine data.</w:t>
      </w:r>
    </w:p>
    <w:p w14:paraId="7AFF622E" w14:textId="77777777" w:rsidR="0034149A" w:rsidRPr="001F1142" w:rsidRDefault="0034149A" w:rsidP="0034149A">
      <w:pPr>
        <w:pStyle w:val="Flietext"/>
        <w:rPr>
          <w:lang w:val="en-US"/>
        </w:rPr>
      </w:pPr>
    </w:p>
    <w:p w14:paraId="21CC20FF" w14:textId="77777777" w:rsidR="0034149A" w:rsidRPr="001F1142" w:rsidRDefault="0034149A" w:rsidP="0034149A">
      <w:pPr>
        <w:pStyle w:val="Flietext"/>
        <w:rPr>
          <w:b/>
          <w:bCs/>
          <w:lang w:val="en-US"/>
        </w:rPr>
      </w:pPr>
      <w:r w:rsidRPr="001F1142">
        <w:rPr>
          <w:b/>
          <w:lang w:val="en-US"/>
        </w:rPr>
        <w:t xml:space="preserve">Digitalization is so </w:t>
      </w:r>
      <w:proofErr w:type="gramStart"/>
      <w:r w:rsidRPr="001F1142">
        <w:rPr>
          <w:b/>
          <w:lang w:val="en-US"/>
        </w:rPr>
        <w:t>easy</w:t>
      </w:r>
      <w:proofErr w:type="gramEnd"/>
      <w:r w:rsidRPr="001F1142">
        <w:rPr>
          <w:b/>
          <w:lang w:val="en-US"/>
        </w:rPr>
        <w:t xml:space="preserve"> </w:t>
      </w:r>
    </w:p>
    <w:p w14:paraId="2F1AA5EA" w14:textId="77777777" w:rsidR="0034149A" w:rsidRPr="001F1142" w:rsidRDefault="0034149A" w:rsidP="0034149A">
      <w:pPr>
        <w:pStyle w:val="Flietext"/>
        <w:rPr>
          <w:b/>
          <w:bCs/>
          <w:lang w:val="en-US"/>
        </w:rPr>
      </w:pPr>
    </w:p>
    <w:p w14:paraId="2C5BBC3B" w14:textId="77777777" w:rsidR="0034149A" w:rsidRPr="001F1142" w:rsidRDefault="0034149A" w:rsidP="0034149A">
      <w:pPr>
        <w:pStyle w:val="Flietext"/>
        <w:rPr>
          <w:lang w:val="en-US"/>
        </w:rPr>
      </w:pPr>
      <w:r w:rsidRPr="001F1142">
        <w:rPr>
          <w:lang w:val="en-US"/>
        </w:rPr>
        <w:t xml:space="preserve">Gearboxes with </w:t>
      </w:r>
      <w:proofErr w:type="spellStart"/>
      <w:r w:rsidRPr="001F1142">
        <w:rPr>
          <w:lang w:val="en-US"/>
        </w:rPr>
        <w:t>cynapse</w:t>
      </w:r>
      <w:proofErr w:type="spellEnd"/>
      <w:r w:rsidRPr="001F1142">
        <w:rPr>
          <w:vertAlign w:val="superscript"/>
          <w:lang w:val="en-US"/>
        </w:rPr>
        <w:t>®</w:t>
      </w:r>
      <w:r w:rsidRPr="001F1142">
        <w:rPr>
          <w:lang w:val="en-US"/>
        </w:rPr>
        <w:t xml:space="preserve"> functionality collect operating data independently from machines and plants and communicate it in the </w:t>
      </w:r>
      <w:proofErr w:type="spellStart"/>
      <w:r w:rsidRPr="001F1142">
        <w:rPr>
          <w:lang w:val="en-US"/>
        </w:rPr>
        <w:t>IIoT</w:t>
      </w:r>
      <w:proofErr w:type="spellEnd"/>
      <w:r w:rsidRPr="001F1142">
        <w:rPr>
          <w:lang w:val="en-US"/>
        </w:rPr>
        <w:t xml:space="preserve">. </w:t>
      </w:r>
    </w:p>
    <w:p w14:paraId="5650DC14" w14:textId="77777777" w:rsidR="0034149A" w:rsidRPr="001F1142" w:rsidRDefault="0034149A" w:rsidP="0034149A">
      <w:pPr>
        <w:pStyle w:val="Flietext"/>
        <w:rPr>
          <w:lang w:val="en-US"/>
        </w:rPr>
      </w:pPr>
    </w:p>
    <w:p w14:paraId="7717D164" w14:textId="77777777" w:rsidR="0034149A" w:rsidRPr="001F1142" w:rsidRDefault="0034149A" w:rsidP="0034149A">
      <w:pPr>
        <w:pStyle w:val="Flietext"/>
        <w:rPr>
          <w:lang w:val="en-US"/>
        </w:rPr>
      </w:pPr>
      <w:r w:rsidRPr="001F1142">
        <w:rPr>
          <w:lang w:val="en-US"/>
        </w:rPr>
        <w:t xml:space="preserve">Smart Services add functionality to the </w:t>
      </w:r>
      <w:proofErr w:type="spellStart"/>
      <w:r w:rsidRPr="001F1142">
        <w:rPr>
          <w:lang w:val="en-US"/>
        </w:rPr>
        <w:t>cynapse</w:t>
      </w:r>
      <w:proofErr w:type="spellEnd"/>
      <w:r w:rsidRPr="001F1142">
        <w:rPr>
          <w:vertAlign w:val="superscript"/>
          <w:lang w:val="en-US"/>
        </w:rPr>
        <w:t>®</w:t>
      </w:r>
      <w:r w:rsidRPr="001F1142">
        <w:rPr>
          <w:lang w:val="en-US"/>
        </w:rPr>
        <w:t xml:space="preserve"> feature. The three basic functions are data collection, </w:t>
      </w:r>
      <w:proofErr w:type="gramStart"/>
      <w:r w:rsidRPr="001F1142">
        <w:rPr>
          <w:lang w:val="en-US"/>
        </w:rPr>
        <w:t>visualization</w:t>
      </w:r>
      <w:proofErr w:type="gramEnd"/>
      <w:r w:rsidRPr="001F1142">
        <w:rPr>
          <w:lang w:val="en-US"/>
        </w:rPr>
        <w:t xml:space="preserve"> and analysis. The core know-how that WITTENSTEIN has built up over 40 years of developing low-backlash planetary gearboxes, in combination with operating data, enables a gearbox’s condition to be computed and displayed in the Smart Services.</w:t>
      </w:r>
    </w:p>
    <w:p w14:paraId="67C8D945" w14:textId="77777777" w:rsidR="0034149A" w:rsidRPr="001F1142" w:rsidRDefault="0034149A" w:rsidP="0034149A">
      <w:pPr>
        <w:pStyle w:val="Flietext"/>
        <w:rPr>
          <w:lang w:val="en-US"/>
        </w:rPr>
      </w:pPr>
    </w:p>
    <w:p w14:paraId="1F44144B" w14:textId="77777777" w:rsidR="0034149A" w:rsidRPr="001F1142" w:rsidRDefault="0034149A" w:rsidP="0034149A">
      <w:pPr>
        <w:pStyle w:val="Flietext"/>
        <w:rPr>
          <w:lang w:val="en-US"/>
        </w:rPr>
      </w:pPr>
      <w:r w:rsidRPr="001F1142">
        <w:rPr>
          <w:lang w:val="en-US"/>
        </w:rPr>
        <w:t xml:space="preserve">In the end, it’s the added value for customers </w:t>
      </w:r>
      <w:proofErr w:type="gramStart"/>
      <w:r w:rsidRPr="001F1142">
        <w:rPr>
          <w:lang w:val="en-US"/>
        </w:rPr>
        <w:t>that results</w:t>
      </w:r>
      <w:proofErr w:type="gramEnd"/>
      <w:r w:rsidRPr="001F1142">
        <w:rPr>
          <w:lang w:val="en-US"/>
        </w:rPr>
        <w:t xml:space="preserve"> from </w:t>
      </w:r>
      <w:proofErr w:type="spellStart"/>
      <w:r w:rsidRPr="001F1142">
        <w:rPr>
          <w:lang w:val="en-US"/>
        </w:rPr>
        <w:t>cynapse</w:t>
      </w:r>
      <w:proofErr w:type="spellEnd"/>
      <w:r w:rsidRPr="001F1142">
        <w:rPr>
          <w:vertAlign w:val="superscript"/>
          <w:lang w:val="en-US"/>
        </w:rPr>
        <w:t>®</w:t>
      </w:r>
      <w:r w:rsidRPr="001F1142">
        <w:rPr>
          <w:lang w:val="en-US"/>
        </w:rPr>
        <w:t xml:space="preserve"> and the Smart Services that is the decisive factor. Condition monitoring and predictive maintenance help to avoid failures or detect anomalies before it’s too late.</w:t>
      </w:r>
    </w:p>
    <w:p w14:paraId="3F80E30A" w14:textId="77777777" w:rsidR="0034149A" w:rsidRPr="00A6059A" w:rsidRDefault="0034149A" w:rsidP="0034149A">
      <w:pPr>
        <w:pStyle w:val="Flietext"/>
        <w:rPr>
          <w:rFonts w:eastAsiaTheme="minorEastAsia"/>
          <w:strike/>
          <w:color w:val="auto"/>
          <w:lang w:val="en-US"/>
        </w:rPr>
      </w:pPr>
      <w:bookmarkStart w:id="0" w:name="_Hlk142300166"/>
    </w:p>
    <w:p w14:paraId="4E92C010" w14:textId="77777777" w:rsidR="0034149A" w:rsidRPr="001F1142" w:rsidRDefault="0034149A" w:rsidP="0034149A">
      <w:pPr>
        <w:pStyle w:val="Flietext"/>
        <w:rPr>
          <w:b/>
          <w:bCs/>
          <w:iCs/>
          <w:lang w:val="en-US"/>
        </w:rPr>
      </w:pPr>
      <w:r w:rsidRPr="001F1142">
        <w:rPr>
          <w:b/>
          <w:lang w:val="en-US"/>
        </w:rPr>
        <w:t>Galaxie</w:t>
      </w:r>
      <w:r w:rsidRPr="001F1142">
        <w:rPr>
          <w:b/>
          <w:vertAlign w:val="superscript"/>
          <w:lang w:val="en-US"/>
        </w:rPr>
        <w:t>®</w:t>
      </w:r>
      <w:r w:rsidRPr="001F1142">
        <w:rPr>
          <w:b/>
          <w:lang w:val="en-US"/>
        </w:rPr>
        <w:t xml:space="preserve"> gearbox: Portfolio expanded and restructured with “accuracy line” and “robustness </w:t>
      </w:r>
      <w:proofErr w:type="gramStart"/>
      <w:r w:rsidRPr="001F1142">
        <w:rPr>
          <w:b/>
          <w:lang w:val="en-US"/>
        </w:rPr>
        <w:t>line</w:t>
      </w:r>
      <w:proofErr w:type="gramEnd"/>
      <w:r w:rsidRPr="001F1142">
        <w:rPr>
          <w:b/>
          <w:lang w:val="en-US"/>
        </w:rPr>
        <w:t>”</w:t>
      </w:r>
    </w:p>
    <w:p w14:paraId="6EDEFFF3" w14:textId="77777777" w:rsidR="0034149A" w:rsidRPr="001F1142" w:rsidRDefault="0034149A" w:rsidP="0034149A">
      <w:pPr>
        <w:pStyle w:val="Flietext"/>
        <w:rPr>
          <w:iCs/>
          <w:lang w:val="en-US"/>
        </w:rPr>
      </w:pPr>
    </w:p>
    <w:p w14:paraId="7C0DFAD2" w14:textId="77777777" w:rsidR="0034149A" w:rsidRPr="001F1142" w:rsidRDefault="0034149A" w:rsidP="0034149A">
      <w:pPr>
        <w:pStyle w:val="Flietext"/>
        <w:rPr>
          <w:lang w:val="en-US"/>
        </w:rPr>
      </w:pPr>
      <w:r w:rsidRPr="001F1142">
        <w:rPr>
          <w:lang w:val="en-US"/>
        </w:rPr>
        <w:t>The upcoming exhibition will simultaneously mark the “product premiere” of the Galaxie</w:t>
      </w:r>
      <w:r w:rsidRPr="001F1142">
        <w:rPr>
          <w:vertAlign w:val="superscript"/>
          <w:lang w:val="en-US"/>
        </w:rPr>
        <w:t>®</w:t>
      </w:r>
      <w:r w:rsidRPr="001F1142">
        <w:rPr>
          <w:lang w:val="en-US"/>
        </w:rPr>
        <w:t xml:space="preserve"> gearboxes in the “accuracy line” series. The kinematics, bearing, ratios and even larger hollow shaft diameters were specifically designed to meet the requirements of high-precision applications. The series additionally includes miniaturized gearbox variants that are installation-compatible with strain wave gearboxes in terms of dimensions. The new series is available in five different sizes and rated for maximum torques of 150 Nm to 6000 Nm.</w:t>
      </w:r>
    </w:p>
    <w:p w14:paraId="3F5C39B5" w14:textId="77777777" w:rsidR="0034149A" w:rsidRPr="001F1142" w:rsidRDefault="0034149A" w:rsidP="0034149A">
      <w:pPr>
        <w:pStyle w:val="Flietext"/>
        <w:rPr>
          <w:lang w:val="en-US"/>
        </w:rPr>
      </w:pPr>
    </w:p>
    <w:p w14:paraId="501EB27D" w14:textId="77777777" w:rsidR="0034149A" w:rsidRPr="001F1142" w:rsidRDefault="0034149A" w:rsidP="0034149A">
      <w:pPr>
        <w:pStyle w:val="Flietext"/>
        <w:rPr>
          <w:lang w:val="en-US"/>
        </w:rPr>
      </w:pPr>
      <w:r w:rsidRPr="001F1142">
        <w:rPr>
          <w:lang w:val="en-US"/>
        </w:rPr>
        <w:t>To coincide with the market launch of the Galaxie</w:t>
      </w:r>
      <w:r w:rsidRPr="001F1142">
        <w:rPr>
          <w:vertAlign w:val="superscript"/>
          <w:lang w:val="en-US"/>
        </w:rPr>
        <w:t>®</w:t>
      </w:r>
      <w:r w:rsidRPr="001F1142">
        <w:rPr>
          <w:lang w:val="en-US"/>
        </w:rPr>
        <w:t xml:space="preserve"> accuracy line, the proven variants of the Galaxie</w:t>
      </w:r>
      <w:r w:rsidRPr="001F1142">
        <w:rPr>
          <w:vertAlign w:val="superscript"/>
          <w:lang w:val="en-US"/>
        </w:rPr>
        <w:t>®</w:t>
      </w:r>
      <w:r w:rsidRPr="001F1142">
        <w:rPr>
          <w:lang w:val="en-US"/>
        </w:rPr>
        <w:t xml:space="preserve"> gearbox have been united in the Galaxie</w:t>
      </w:r>
      <w:r w:rsidRPr="001F1142">
        <w:rPr>
          <w:vertAlign w:val="superscript"/>
          <w:lang w:val="en-US"/>
        </w:rPr>
        <w:t>®</w:t>
      </w:r>
      <w:r w:rsidRPr="001F1142">
        <w:rPr>
          <w:lang w:val="en-US"/>
        </w:rPr>
        <w:t xml:space="preserve"> “robustness line” series. They share the same nominal torque, outer </w:t>
      </w:r>
      <w:proofErr w:type="gramStart"/>
      <w:r w:rsidRPr="001F1142">
        <w:rPr>
          <w:lang w:val="en-US"/>
        </w:rPr>
        <w:t>diameter</w:t>
      </w:r>
      <w:proofErr w:type="gramEnd"/>
      <w:r w:rsidRPr="001F1142">
        <w:rPr>
          <w:lang w:val="en-US"/>
        </w:rPr>
        <w:t xml:space="preserve"> and torsional rigidity values, but with their better overload capacity and more robust bearings they are targeted at applications with higher mechanical requirements.</w:t>
      </w:r>
    </w:p>
    <w:p w14:paraId="44B2482A" w14:textId="77777777" w:rsidR="0034149A" w:rsidRPr="001F1142" w:rsidRDefault="0034149A" w:rsidP="0034149A">
      <w:pPr>
        <w:pStyle w:val="Flietext"/>
        <w:rPr>
          <w:lang w:val="en-US"/>
        </w:rPr>
      </w:pPr>
    </w:p>
    <w:p w14:paraId="11F5AF1E" w14:textId="68169874" w:rsidR="0034149A" w:rsidRPr="00A6059A" w:rsidRDefault="0034149A" w:rsidP="0034149A">
      <w:pPr>
        <w:pStyle w:val="Flietext"/>
        <w:rPr>
          <w:lang w:val="en-US"/>
        </w:rPr>
      </w:pPr>
      <w:r w:rsidRPr="001F1142">
        <w:rPr>
          <w:lang w:val="en-US"/>
        </w:rPr>
        <w:t xml:space="preserve">Both product lines come </w:t>
      </w:r>
      <w:r w:rsidRPr="001F1142">
        <w:rPr>
          <w:color w:val="auto"/>
          <w:lang w:val="en-US"/>
        </w:rPr>
        <w:t xml:space="preserve">in several product variants – flange, hollow </w:t>
      </w:r>
      <w:proofErr w:type="gramStart"/>
      <w:r w:rsidRPr="001F1142">
        <w:rPr>
          <w:color w:val="auto"/>
          <w:lang w:val="en-US"/>
        </w:rPr>
        <w:t>shaft</w:t>
      </w:r>
      <w:proofErr w:type="gramEnd"/>
      <w:r w:rsidRPr="001F1142">
        <w:rPr>
          <w:color w:val="auto"/>
          <w:lang w:val="en-US"/>
        </w:rPr>
        <w:t xml:space="preserve"> and right-angle gearboxes as well as compact servo actuators</w:t>
      </w:r>
      <w:r w:rsidRPr="001F1142">
        <w:rPr>
          <w:lang w:val="en-US"/>
        </w:rPr>
        <w:t>. All Galaxie</w:t>
      </w:r>
      <w:r w:rsidRPr="001F1142">
        <w:rPr>
          <w:vertAlign w:val="superscript"/>
          <w:lang w:val="en-US"/>
        </w:rPr>
        <w:t>®</w:t>
      </w:r>
      <w:r w:rsidRPr="001F1142">
        <w:rPr>
          <w:lang w:val="en-US"/>
        </w:rPr>
        <w:t xml:space="preserve"> gearboxes have identical DNA: with their zero backlash, maximum torsional rigidity, high torque density, extremely smooth </w:t>
      </w:r>
      <w:proofErr w:type="gramStart"/>
      <w:r w:rsidRPr="001F1142">
        <w:rPr>
          <w:lang w:val="en-US"/>
        </w:rPr>
        <w:t>running</w:t>
      </w:r>
      <w:proofErr w:type="gramEnd"/>
      <w:r w:rsidRPr="001F1142">
        <w:rPr>
          <w:lang w:val="en-US"/>
        </w:rPr>
        <w:t xml:space="preserve"> and large hollow shaft, they set the standard in the market for precision gearboxes.</w:t>
      </w:r>
    </w:p>
    <w:p w14:paraId="194BBFFB" w14:textId="77777777" w:rsidR="0034149A" w:rsidRPr="001F1142" w:rsidRDefault="0034149A" w:rsidP="0034149A">
      <w:pPr>
        <w:pStyle w:val="Flietext"/>
        <w:rPr>
          <w:lang w:val="en-US"/>
        </w:rPr>
      </w:pPr>
    </w:p>
    <w:p w14:paraId="0A10CEDD" w14:textId="77777777" w:rsidR="0034149A" w:rsidRPr="001F1142" w:rsidRDefault="0034149A" w:rsidP="0034149A">
      <w:pPr>
        <w:pStyle w:val="Flietext"/>
        <w:rPr>
          <w:b/>
          <w:bCs/>
          <w:color w:val="auto"/>
          <w:lang w:val="en-US"/>
        </w:rPr>
      </w:pPr>
      <w:r w:rsidRPr="001F1142">
        <w:rPr>
          <w:b/>
          <w:color w:val="auto"/>
          <w:lang w:val="en-US"/>
        </w:rPr>
        <w:t>Frameless servo motor family expanded with cyber</w:t>
      </w:r>
      <w:r w:rsidRPr="001F1142">
        <w:rPr>
          <w:b/>
          <w:color w:val="auto"/>
          <w:vertAlign w:val="superscript"/>
          <w:lang w:val="en-US"/>
        </w:rPr>
        <w:t>®</w:t>
      </w:r>
      <w:r w:rsidRPr="001F1142">
        <w:rPr>
          <w:b/>
          <w:color w:val="auto"/>
          <w:lang w:val="en-US"/>
        </w:rPr>
        <w:t xml:space="preserve"> kit line </w:t>
      </w:r>
      <w:proofErr w:type="gramStart"/>
      <w:r w:rsidRPr="001F1142">
        <w:rPr>
          <w:b/>
          <w:color w:val="auto"/>
          <w:lang w:val="en-US"/>
        </w:rPr>
        <w:t>medium</w:t>
      </w:r>
      <w:proofErr w:type="gramEnd"/>
    </w:p>
    <w:p w14:paraId="41DC9D1F" w14:textId="77777777" w:rsidR="0034149A" w:rsidRPr="001F1142" w:rsidRDefault="0034149A" w:rsidP="0034149A">
      <w:pPr>
        <w:rPr>
          <w:lang w:val="en-US"/>
        </w:rPr>
      </w:pPr>
    </w:p>
    <w:p w14:paraId="478487E0" w14:textId="77777777" w:rsidR="0034149A" w:rsidRPr="001F1142" w:rsidRDefault="0034149A" w:rsidP="0034149A">
      <w:pPr>
        <w:pStyle w:val="Flietext"/>
        <w:rPr>
          <w:color w:val="auto"/>
          <w:lang w:val="en-US"/>
        </w:rPr>
      </w:pPr>
      <w:r w:rsidRPr="001F1142">
        <w:rPr>
          <w:color w:val="auto"/>
          <w:lang w:val="en-US"/>
        </w:rPr>
        <w:t>The cyber</w:t>
      </w:r>
      <w:r w:rsidRPr="001F1142">
        <w:rPr>
          <w:color w:val="auto"/>
          <w:vertAlign w:val="superscript"/>
          <w:lang w:val="en-US"/>
        </w:rPr>
        <w:t>®</w:t>
      </w:r>
      <w:r w:rsidRPr="001F1142">
        <w:rPr>
          <w:color w:val="auto"/>
          <w:lang w:val="en-US"/>
        </w:rPr>
        <w:t xml:space="preserve"> kit line product family has just gained a new member: this frameless motor series has been expanded with the new cyber</w:t>
      </w:r>
      <w:r w:rsidRPr="001F1142">
        <w:rPr>
          <w:color w:val="auto"/>
          <w:vertAlign w:val="superscript"/>
          <w:lang w:val="en-US"/>
        </w:rPr>
        <w:t>®</w:t>
      </w:r>
      <w:r w:rsidRPr="001F1142">
        <w:rPr>
          <w:color w:val="auto"/>
          <w:lang w:val="en-US"/>
        </w:rPr>
        <w:t xml:space="preserve"> kit line medium in sizes 100 and 112. These torque-optimized, highly integrated motors score with their compact design and high torque density. Versions with either a small or a large hollow shaft are available. The modular toolkit provides enormous design flexibility with different sizes, </w:t>
      </w:r>
      <w:proofErr w:type="gramStart"/>
      <w:r w:rsidRPr="001F1142">
        <w:rPr>
          <w:color w:val="auto"/>
          <w:lang w:val="en-US"/>
        </w:rPr>
        <w:t>lengths</w:t>
      </w:r>
      <w:proofErr w:type="gramEnd"/>
      <w:r w:rsidRPr="001F1142">
        <w:rPr>
          <w:color w:val="auto"/>
          <w:lang w:val="en-US"/>
        </w:rPr>
        <w:t xml:space="preserve"> and voltage classes for 60 V and 600 V applications. The motor series is moreover compatible with the cyber</w:t>
      </w:r>
      <w:r w:rsidRPr="001F1142">
        <w:rPr>
          <w:color w:val="auto"/>
          <w:vertAlign w:val="superscript"/>
          <w:lang w:val="en-US"/>
        </w:rPr>
        <w:t>®</w:t>
      </w:r>
      <w:r w:rsidRPr="001F1142">
        <w:rPr>
          <w:color w:val="auto"/>
          <w:lang w:val="en-US"/>
        </w:rPr>
        <w:t xml:space="preserve"> </w:t>
      </w:r>
      <w:proofErr w:type="spellStart"/>
      <w:r w:rsidRPr="001F1142">
        <w:rPr>
          <w:color w:val="auto"/>
          <w:lang w:val="en-US"/>
        </w:rPr>
        <w:t>simco</w:t>
      </w:r>
      <w:proofErr w:type="spellEnd"/>
      <w:r w:rsidRPr="001F1142">
        <w:rPr>
          <w:color w:val="auto"/>
          <w:vertAlign w:val="superscript"/>
          <w:lang w:val="en-US"/>
        </w:rPr>
        <w:t>®</w:t>
      </w:r>
      <w:r w:rsidRPr="001F1142">
        <w:rPr>
          <w:color w:val="auto"/>
          <w:lang w:val="en-US"/>
        </w:rPr>
        <w:t xml:space="preserve"> drive 2 servo drive.</w:t>
      </w:r>
    </w:p>
    <w:p w14:paraId="425D7F81" w14:textId="77777777" w:rsidR="0034149A" w:rsidRPr="001F1142" w:rsidRDefault="0034149A" w:rsidP="0034149A">
      <w:pPr>
        <w:pStyle w:val="Flietext"/>
        <w:rPr>
          <w:color w:val="auto"/>
          <w:lang w:val="en-US"/>
        </w:rPr>
      </w:pPr>
    </w:p>
    <w:p w14:paraId="17F15D9E" w14:textId="77777777" w:rsidR="0034149A" w:rsidRPr="001F1142" w:rsidRDefault="0034149A" w:rsidP="0034149A">
      <w:pPr>
        <w:pStyle w:val="Flietext"/>
        <w:rPr>
          <w:rFonts w:ascii="HelveticaNeueW02-55Roma" w:hAnsi="HelveticaNeueW02-55Roma"/>
          <w:color w:val="auto"/>
          <w:shd w:val="clear" w:color="auto" w:fill="FFFFFF"/>
          <w:lang w:val="en-US"/>
        </w:rPr>
      </w:pPr>
      <w:r w:rsidRPr="001F1142">
        <w:rPr>
          <w:rFonts w:ascii="HelveticaNeueW02-55Roma" w:hAnsi="HelveticaNeueW02-55Roma"/>
          <w:shd w:val="clear" w:color="auto" w:fill="FFFFFF"/>
          <w:lang w:val="en-US"/>
        </w:rPr>
        <w:t xml:space="preserve">As highly dynamic drive solutions, these rugged frameless motors have proven themselves in robotics, machine tools, actuators, </w:t>
      </w:r>
      <w:r w:rsidRPr="001F1142">
        <w:rPr>
          <w:rFonts w:ascii="HelveticaNeueW02-55Roma" w:hAnsi="HelveticaNeueW02-55Roma"/>
          <w:shd w:val="clear" w:color="auto" w:fill="FFFFFF"/>
          <w:lang w:val="en-US"/>
        </w:rPr>
        <w:lastRenderedPageBreak/>
        <w:t xml:space="preserve">testing and measurement technology and semiconductor manufacturing, amongst others. </w:t>
      </w:r>
    </w:p>
    <w:p w14:paraId="21A14380" w14:textId="77777777" w:rsidR="0034149A" w:rsidRPr="001F1142" w:rsidRDefault="0034149A" w:rsidP="0034149A">
      <w:pPr>
        <w:pStyle w:val="Flietext"/>
        <w:rPr>
          <w:rFonts w:ascii="HelveticaNeueW02-55Roma" w:hAnsi="HelveticaNeueW02-55Roma"/>
          <w:color w:val="auto"/>
          <w:shd w:val="clear" w:color="auto" w:fill="FFFFFF"/>
          <w:lang w:val="en-US"/>
        </w:rPr>
      </w:pPr>
    </w:p>
    <w:p w14:paraId="42A75BD1" w14:textId="77777777" w:rsidR="0034149A" w:rsidRPr="001F1142" w:rsidRDefault="0034149A" w:rsidP="0034149A">
      <w:pPr>
        <w:pStyle w:val="Flietext"/>
        <w:rPr>
          <w:color w:val="auto"/>
          <w:lang w:val="en-US"/>
        </w:rPr>
      </w:pPr>
      <w:r w:rsidRPr="001F1142">
        <w:rPr>
          <w:color w:val="auto"/>
          <w:lang w:val="en-US"/>
        </w:rPr>
        <w:t>The new cyber</w:t>
      </w:r>
      <w:r w:rsidRPr="001F1142">
        <w:rPr>
          <w:color w:val="auto"/>
          <w:vertAlign w:val="superscript"/>
          <w:lang w:val="en-US"/>
        </w:rPr>
        <w:t>®</w:t>
      </w:r>
      <w:r w:rsidRPr="001F1142">
        <w:rPr>
          <w:color w:val="auto"/>
          <w:lang w:val="en-US"/>
        </w:rPr>
        <w:t xml:space="preserve"> kit line medium is the perfect complement to the successful cyber</w:t>
      </w:r>
      <w:r w:rsidRPr="001F1142">
        <w:rPr>
          <w:color w:val="auto"/>
          <w:vertAlign w:val="superscript"/>
          <w:lang w:val="en-US"/>
        </w:rPr>
        <w:t>®</w:t>
      </w:r>
      <w:r w:rsidRPr="001F1142">
        <w:rPr>
          <w:color w:val="auto"/>
          <w:lang w:val="en-US"/>
        </w:rPr>
        <w:t xml:space="preserve"> kit line small and large series.</w:t>
      </w:r>
    </w:p>
    <w:p w14:paraId="297A445B" w14:textId="77777777" w:rsidR="0034149A" w:rsidRPr="001F1142" w:rsidRDefault="0034149A" w:rsidP="0034149A">
      <w:pPr>
        <w:pStyle w:val="Flietext"/>
        <w:rPr>
          <w:lang w:val="en-US"/>
        </w:rPr>
      </w:pPr>
    </w:p>
    <w:p w14:paraId="529D3252" w14:textId="77777777" w:rsidR="0034149A" w:rsidRDefault="0034149A" w:rsidP="0034149A">
      <w:pPr>
        <w:pStyle w:val="Flietext"/>
        <w:rPr>
          <w:lang w:val="en-US"/>
        </w:rPr>
      </w:pPr>
    </w:p>
    <w:p w14:paraId="4646436B" w14:textId="77777777" w:rsidR="00A6059A" w:rsidRPr="001F1142" w:rsidRDefault="00A6059A" w:rsidP="0034149A">
      <w:pPr>
        <w:pStyle w:val="Flietext"/>
        <w:rPr>
          <w:lang w:val="en-US"/>
        </w:rPr>
      </w:pPr>
    </w:p>
    <w:p w14:paraId="73A056C4" w14:textId="77777777" w:rsidR="0034149A" w:rsidRPr="001F1142" w:rsidRDefault="0034149A" w:rsidP="0034149A">
      <w:pPr>
        <w:pStyle w:val="Flietext"/>
        <w:rPr>
          <w:lang w:val="en-US"/>
        </w:rPr>
      </w:pPr>
    </w:p>
    <w:bookmarkEnd w:id="0"/>
    <w:p w14:paraId="692D9B61" w14:textId="77777777" w:rsidR="0034149A" w:rsidRPr="001F1142" w:rsidRDefault="0034149A" w:rsidP="0034149A">
      <w:pPr>
        <w:pStyle w:val="Subheadline"/>
        <w:spacing w:line="260" w:lineRule="exact"/>
        <w:rPr>
          <w:lang w:val="en-US"/>
        </w:rPr>
      </w:pPr>
      <w:r w:rsidRPr="001F1142">
        <w:rPr>
          <w:lang w:val="en-US"/>
        </w:rPr>
        <w:t>Picture (source: WITTENSTEIN SE)</w:t>
      </w:r>
    </w:p>
    <w:p w14:paraId="15AED3F3" w14:textId="77777777" w:rsidR="0034149A" w:rsidRPr="001F1142" w:rsidRDefault="0034149A" w:rsidP="0034149A">
      <w:pPr>
        <w:pStyle w:val="Subheadline"/>
        <w:spacing w:line="260" w:lineRule="exact"/>
        <w:rPr>
          <w:lang w:val="en-US"/>
        </w:rPr>
      </w:pPr>
    </w:p>
    <w:p w14:paraId="6F05C07B" w14:textId="77777777" w:rsidR="0034149A" w:rsidRPr="001F1142" w:rsidRDefault="0034149A" w:rsidP="0034149A">
      <w:pPr>
        <w:pStyle w:val="Subheadline"/>
        <w:rPr>
          <w:b w:val="0"/>
          <w:bCs w:val="0"/>
          <w:lang w:val="en-US"/>
        </w:rPr>
      </w:pPr>
      <w:r w:rsidRPr="001F1142">
        <w:rPr>
          <w:b w:val="0"/>
          <w:noProof/>
          <w:lang w:val="en-US" w:eastAsia="de-DE"/>
        </w:rPr>
        <w:drawing>
          <wp:anchor distT="0" distB="0" distL="114300" distR="114300" simplePos="0" relativeHeight="251659264" behindDoc="1" locked="0" layoutInCell="1" allowOverlap="1" wp14:anchorId="0C99FB60" wp14:editId="0A4D4BA6">
            <wp:simplePos x="0" y="0"/>
            <wp:positionH relativeFrom="margin">
              <wp:posOffset>42545</wp:posOffset>
            </wp:positionH>
            <wp:positionV relativeFrom="paragraph">
              <wp:posOffset>57785</wp:posOffset>
            </wp:positionV>
            <wp:extent cx="1497330" cy="1047115"/>
            <wp:effectExtent l="0" t="0" r="7620" b="635"/>
            <wp:wrapTight wrapText="bothSides">
              <wp:wrapPolygon edited="0">
                <wp:start x="0" y="0"/>
                <wp:lineTo x="0" y="21220"/>
                <wp:lineTo x="21435" y="21220"/>
                <wp:lineTo x="2143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97330" cy="1047115"/>
                    </a:xfrm>
                    <a:prstGeom prst="rect">
                      <a:avLst/>
                    </a:prstGeom>
                  </pic:spPr>
                </pic:pic>
              </a:graphicData>
            </a:graphic>
            <wp14:sizeRelH relativeFrom="margin">
              <wp14:pctWidth>0</wp14:pctWidth>
            </wp14:sizeRelH>
            <wp14:sizeRelV relativeFrom="margin">
              <wp14:pctHeight>0</wp14:pctHeight>
            </wp14:sizeRelV>
          </wp:anchor>
        </w:drawing>
      </w:r>
    </w:p>
    <w:p w14:paraId="4AB61928" w14:textId="77777777" w:rsidR="0034149A" w:rsidRPr="001F1142" w:rsidRDefault="0034149A" w:rsidP="0034149A">
      <w:pPr>
        <w:pStyle w:val="Flietext"/>
        <w:rPr>
          <w:lang w:val="en-US"/>
        </w:rPr>
      </w:pPr>
    </w:p>
    <w:p w14:paraId="46EFF1B7" w14:textId="77777777" w:rsidR="0034149A" w:rsidRPr="001F1142" w:rsidRDefault="0034149A" w:rsidP="0034149A">
      <w:pPr>
        <w:pStyle w:val="Flietext"/>
        <w:rPr>
          <w:b/>
          <w:bCs/>
          <w:lang w:val="en-US"/>
        </w:rPr>
      </w:pPr>
    </w:p>
    <w:p w14:paraId="7E18DFAE" w14:textId="77777777" w:rsidR="0034149A" w:rsidRPr="001F1142" w:rsidRDefault="0034149A" w:rsidP="0034149A">
      <w:pPr>
        <w:pStyle w:val="Flietext"/>
        <w:rPr>
          <w:b/>
          <w:bCs/>
          <w:lang w:val="en-US"/>
        </w:rPr>
      </w:pPr>
    </w:p>
    <w:p w14:paraId="1B4A0D20" w14:textId="77777777" w:rsidR="0034149A" w:rsidRPr="001F1142" w:rsidRDefault="0034149A" w:rsidP="0034149A">
      <w:pPr>
        <w:pStyle w:val="Flietext"/>
        <w:rPr>
          <w:b/>
          <w:bCs/>
          <w:lang w:val="en-US"/>
        </w:rPr>
      </w:pPr>
    </w:p>
    <w:p w14:paraId="5689FD87" w14:textId="77777777" w:rsidR="0034149A" w:rsidRPr="001F1142" w:rsidRDefault="0034149A" w:rsidP="0034149A">
      <w:pPr>
        <w:pStyle w:val="Flietext"/>
        <w:rPr>
          <w:b/>
          <w:bCs/>
          <w:lang w:val="en-US"/>
        </w:rPr>
      </w:pPr>
    </w:p>
    <w:p w14:paraId="06D00C6D" w14:textId="77777777" w:rsidR="0034149A" w:rsidRPr="001F1142" w:rsidRDefault="0034149A" w:rsidP="0034149A">
      <w:pPr>
        <w:pStyle w:val="Flietext"/>
        <w:rPr>
          <w:b/>
          <w:bCs/>
          <w:sz w:val="18"/>
          <w:szCs w:val="18"/>
          <w:lang w:val="en-US"/>
        </w:rPr>
      </w:pPr>
    </w:p>
    <w:p w14:paraId="767956AF" w14:textId="77777777" w:rsidR="0034149A" w:rsidRPr="001F1142" w:rsidRDefault="0034149A" w:rsidP="0034149A">
      <w:pPr>
        <w:pStyle w:val="Flietext"/>
        <w:rPr>
          <w:b/>
          <w:bCs/>
          <w:sz w:val="18"/>
          <w:szCs w:val="18"/>
          <w:lang w:val="en-US"/>
        </w:rPr>
      </w:pPr>
      <w:proofErr w:type="spellStart"/>
      <w:r w:rsidRPr="001F1142">
        <w:rPr>
          <w:b/>
          <w:sz w:val="18"/>
          <w:lang w:val="en-US"/>
        </w:rPr>
        <w:t>wittenstein</w:t>
      </w:r>
      <w:proofErr w:type="spellEnd"/>
      <w:r w:rsidRPr="001F1142">
        <w:rPr>
          <w:b/>
          <w:sz w:val="18"/>
          <w:lang w:val="en-US"/>
        </w:rPr>
        <w:t>-galaxie-product-</w:t>
      </w:r>
      <w:proofErr w:type="spellStart"/>
      <w:r w:rsidRPr="001F1142">
        <w:rPr>
          <w:b/>
          <w:sz w:val="18"/>
          <w:lang w:val="en-US"/>
        </w:rPr>
        <w:t>familiy</w:t>
      </w:r>
      <w:proofErr w:type="spellEnd"/>
      <w:r w:rsidRPr="001F1142">
        <w:rPr>
          <w:b/>
          <w:sz w:val="18"/>
          <w:lang w:val="en-US"/>
        </w:rPr>
        <w:t>-accuracy-line</w:t>
      </w:r>
    </w:p>
    <w:p w14:paraId="27FF7468" w14:textId="77777777" w:rsidR="0034149A" w:rsidRPr="001F1142" w:rsidRDefault="0034149A" w:rsidP="0034149A">
      <w:pPr>
        <w:pStyle w:val="Flietext"/>
        <w:rPr>
          <w:sz w:val="18"/>
          <w:szCs w:val="18"/>
          <w:lang w:val="en-US"/>
        </w:rPr>
      </w:pPr>
      <w:r w:rsidRPr="001F1142">
        <w:rPr>
          <w:sz w:val="18"/>
          <w:lang w:val="en-US"/>
        </w:rPr>
        <w:t>Galaxie</w:t>
      </w:r>
      <w:r w:rsidRPr="001F1142">
        <w:rPr>
          <w:sz w:val="18"/>
          <w:vertAlign w:val="superscript"/>
          <w:lang w:val="en-US"/>
        </w:rPr>
        <w:t>®</w:t>
      </w:r>
      <w:r w:rsidRPr="001F1142">
        <w:rPr>
          <w:sz w:val="18"/>
          <w:lang w:val="en-US"/>
        </w:rPr>
        <w:t xml:space="preserve"> accuracy line: New Galaxie</w:t>
      </w:r>
      <w:r w:rsidRPr="001F1142">
        <w:rPr>
          <w:sz w:val="18"/>
          <w:vertAlign w:val="superscript"/>
          <w:lang w:val="en-US"/>
        </w:rPr>
        <w:t>®</w:t>
      </w:r>
      <w:r w:rsidRPr="001F1142">
        <w:rPr>
          <w:sz w:val="18"/>
          <w:lang w:val="en-US"/>
        </w:rPr>
        <w:t xml:space="preserve"> gearbox series with 4 product variants </w:t>
      </w:r>
    </w:p>
    <w:p w14:paraId="0E2184F0" w14:textId="77777777" w:rsidR="0034149A" w:rsidRPr="001F1142" w:rsidRDefault="0034149A" w:rsidP="0034149A">
      <w:pPr>
        <w:pStyle w:val="Flietext"/>
        <w:rPr>
          <w:lang w:val="en-US"/>
        </w:rPr>
      </w:pPr>
    </w:p>
    <w:p w14:paraId="36F5A5C8" w14:textId="77777777" w:rsidR="0034149A" w:rsidRPr="001F1142" w:rsidRDefault="0034149A" w:rsidP="0034149A">
      <w:pPr>
        <w:pStyle w:val="Flietext"/>
        <w:rPr>
          <w:rStyle w:val="Hyperlink"/>
          <w:sz w:val="16"/>
          <w:szCs w:val="16"/>
          <w:lang w:val="en-US"/>
        </w:rPr>
      </w:pPr>
      <w:r w:rsidRPr="001F1142">
        <w:rPr>
          <w:sz w:val="16"/>
          <w:lang w:val="en-US"/>
        </w:rPr>
        <w:t xml:space="preserve">Texts and photographs in printable quality can be downloaded from </w:t>
      </w:r>
      <w:r w:rsidRPr="001F1142">
        <w:rPr>
          <w:sz w:val="16"/>
          <w:lang w:val="en-US"/>
        </w:rPr>
        <w:fldChar w:fldCharType="begin"/>
      </w:r>
      <w:r w:rsidRPr="001F1142">
        <w:rPr>
          <w:sz w:val="16"/>
          <w:lang w:val="en-US"/>
        </w:rPr>
        <w:instrText xml:space="preserve"> HYPERLINK "https://www.wittenstein.de/en-en/company/press/" </w:instrText>
      </w:r>
      <w:r w:rsidRPr="001F1142">
        <w:rPr>
          <w:sz w:val="16"/>
          <w:lang w:val="en-US"/>
        </w:rPr>
      </w:r>
      <w:r w:rsidRPr="001F1142">
        <w:rPr>
          <w:sz w:val="16"/>
          <w:lang w:val="en-US"/>
        </w:rPr>
        <w:fldChar w:fldCharType="separate"/>
      </w:r>
      <w:r w:rsidRPr="001F1142">
        <w:rPr>
          <w:rStyle w:val="Hyperlink"/>
          <w:sz w:val="16"/>
          <w:lang w:val="en-US"/>
        </w:rPr>
        <w:t>presse.wittenstein.de</w:t>
      </w:r>
    </w:p>
    <w:p w14:paraId="08E5C526" w14:textId="77777777" w:rsidR="0034149A" w:rsidRPr="001F1142" w:rsidRDefault="0034149A" w:rsidP="0034149A">
      <w:pPr>
        <w:pStyle w:val="Flietext"/>
        <w:rPr>
          <w:sz w:val="18"/>
          <w:lang w:val="en-US"/>
        </w:rPr>
      </w:pPr>
      <w:r w:rsidRPr="001F1142">
        <w:rPr>
          <w:sz w:val="16"/>
          <w:lang w:val="en-US"/>
        </w:rPr>
        <w:fldChar w:fldCharType="end"/>
      </w:r>
    </w:p>
    <w:p w14:paraId="61A1299D" w14:textId="77777777" w:rsidR="0034149A" w:rsidRDefault="0034149A" w:rsidP="0034149A">
      <w:pPr>
        <w:pStyle w:val="boilerplate"/>
        <w:rPr>
          <w:b/>
          <w:lang w:val="en-US"/>
        </w:rPr>
      </w:pPr>
    </w:p>
    <w:p w14:paraId="485DC695" w14:textId="77777777" w:rsidR="00A6059A" w:rsidRDefault="00A6059A" w:rsidP="0034149A">
      <w:pPr>
        <w:pStyle w:val="boilerplate"/>
        <w:rPr>
          <w:b/>
          <w:lang w:val="en-US"/>
        </w:rPr>
      </w:pPr>
    </w:p>
    <w:p w14:paraId="757E95E2" w14:textId="77777777" w:rsidR="00A6059A" w:rsidRPr="001F1142" w:rsidRDefault="00A6059A" w:rsidP="0034149A">
      <w:pPr>
        <w:pStyle w:val="boilerplate"/>
        <w:rPr>
          <w:b/>
          <w:lang w:val="en-US"/>
        </w:rPr>
      </w:pPr>
    </w:p>
    <w:p w14:paraId="7EC6645E" w14:textId="77777777" w:rsidR="0034149A" w:rsidRPr="001F1142" w:rsidRDefault="0034149A" w:rsidP="0034149A">
      <w:pPr>
        <w:pStyle w:val="boilerplate"/>
        <w:rPr>
          <w:b/>
          <w:lang w:val="en-US"/>
        </w:rPr>
      </w:pPr>
    </w:p>
    <w:p w14:paraId="1C055F6A" w14:textId="77777777" w:rsidR="0034149A" w:rsidRPr="001F1142" w:rsidRDefault="0034149A" w:rsidP="0034149A">
      <w:pPr>
        <w:pStyle w:val="boilerplate"/>
        <w:rPr>
          <w:b/>
          <w:lang w:val="en-US"/>
        </w:rPr>
      </w:pPr>
      <w:r w:rsidRPr="001F1142">
        <w:rPr>
          <w:b/>
          <w:lang w:val="en-US"/>
        </w:rPr>
        <w:t>WITTENSTEIN – one with the future</w:t>
      </w:r>
    </w:p>
    <w:p w14:paraId="152A2354" w14:textId="77777777" w:rsidR="0034149A" w:rsidRPr="001F1142" w:rsidRDefault="0034149A" w:rsidP="0034149A">
      <w:pPr>
        <w:spacing w:line="360" w:lineRule="auto"/>
        <w:rPr>
          <w:lang w:val="en-US"/>
        </w:rPr>
      </w:pPr>
      <w:r w:rsidRPr="001F1142">
        <w:rPr>
          <w:rFonts w:ascii="Arial" w:hAnsi="Arial"/>
          <w:sz w:val="16"/>
          <w:lang w:val="en-US"/>
        </w:rPr>
        <w:t xml:space="preserve">With around 2900 employees worldwide and sales of €519 million in 2022/23, WITTENSTEIN SE enjoys an impeccable reputation for innovation, </w:t>
      </w:r>
      <w:proofErr w:type="gramStart"/>
      <w:r w:rsidRPr="001F1142">
        <w:rPr>
          <w:rFonts w:ascii="Arial" w:hAnsi="Arial"/>
          <w:sz w:val="16"/>
          <w:lang w:val="en-US"/>
        </w:rPr>
        <w:t>precision</w:t>
      </w:r>
      <w:proofErr w:type="gramEnd"/>
      <w:r w:rsidRPr="001F1142">
        <w:rPr>
          <w:rFonts w:ascii="Arial" w:hAnsi="Arial"/>
          <w:sz w:val="16"/>
          <w:lang w:val="en-US"/>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w:t>
      </w:r>
      <w:proofErr w:type="gramStart"/>
      <w:r w:rsidRPr="001F1142">
        <w:rPr>
          <w:rFonts w:ascii="Arial" w:hAnsi="Arial"/>
          <w:sz w:val="16"/>
          <w:lang w:val="en-US"/>
        </w:rPr>
        <w:t>produce</w:t>
      </w:r>
      <w:proofErr w:type="gramEnd"/>
      <w:r w:rsidRPr="001F1142">
        <w:rPr>
          <w:rFonts w:ascii="Arial" w:hAnsi="Arial"/>
          <w:sz w:val="16"/>
          <w:lang w:val="en-US"/>
        </w:rPr>
        <w:t xml:space="preserv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34149A" w:rsidRPr="001F1142"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A2092" w14:textId="77777777" w:rsidR="00220711" w:rsidRDefault="00220711" w:rsidP="00551561">
      <w:pPr>
        <w:spacing w:line="240" w:lineRule="auto"/>
      </w:pPr>
      <w:r>
        <w:separator/>
      </w:r>
    </w:p>
  </w:endnote>
  <w:endnote w:type="continuationSeparator" w:id="0">
    <w:p w14:paraId="04B54A16" w14:textId="77777777" w:rsidR="00220711" w:rsidRDefault="00220711"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W02-55Roma">
    <w:altName w:val="Arial"/>
    <w:panose1 w:val="00000000000000000000"/>
    <w:charset w:val="00"/>
    <w:family w:val="roman"/>
    <w:notTrueType/>
    <w:pitch w:val="default"/>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59F460AC" w:rsidR="0093418D" w:rsidRPr="0093418D" w:rsidRDefault="00D20BF8">
    <w:pPr>
      <w:pStyle w:val="Fuzeile"/>
      <w:rPr>
        <w:rFonts w:cs="Arial"/>
        <w:szCs w:val="14"/>
      </w:rPr>
    </w:pPr>
    <w:r w:rsidRPr="007B195C">
      <w:rPr>
        <w:sz w:val="14"/>
        <w:szCs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9D47E6">
      <w:rPr>
        <w:rFonts w:ascii="Arial" w:hAnsi="Arial" w:cs="Arial"/>
        <w:noProof/>
        <w:sz w:val="14"/>
      </w:rPr>
      <w:t>2</w:t>
    </w:r>
    <w:r w:rsidR="0093418D" w:rsidRPr="001E6D58">
      <w:rPr>
        <w:rFonts w:ascii="Arial" w:hAnsi="Arial" w:cs="Arial"/>
        <w:sz w:val="14"/>
      </w:rPr>
      <w:fldChar w:fldCharType="end"/>
    </w:r>
    <w:r>
      <w:t xml:space="preserve"> </w:t>
    </w:r>
    <w:r w:rsidRPr="007B195C">
      <w:rPr>
        <w:sz w:val="14"/>
        <w:szCs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9D47E6">
      <w:rPr>
        <w:rFonts w:ascii="Arial" w:hAnsi="Arial" w:cs="Arial"/>
        <w:noProof/>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FD54C47" w:rsidR="00B23BAB" w:rsidRPr="0093418D" w:rsidRDefault="00D20BF8" w:rsidP="0093418D">
    <w:pPr>
      <w:pStyle w:val="Fuzeile"/>
      <w:rPr>
        <w:rFonts w:cs="Arial"/>
        <w:szCs w:val="14"/>
      </w:rPr>
    </w:pPr>
    <w:r w:rsidRPr="007B195C">
      <w:rPr>
        <w:sz w:val="14"/>
        <w:szCs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9D47E6">
      <w:rPr>
        <w:rFonts w:ascii="Arial" w:hAnsi="Arial" w:cs="Arial"/>
        <w:noProof/>
        <w:sz w:val="14"/>
      </w:rPr>
      <w:t>1</w:t>
    </w:r>
    <w:r w:rsidR="00B674B2" w:rsidRPr="001E6D58">
      <w:rPr>
        <w:rFonts w:ascii="Arial" w:hAnsi="Arial" w:cs="Arial"/>
        <w:sz w:val="14"/>
      </w:rPr>
      <w:fldChar w:fldCharType="end"/>
    </w:r>
    <w:r>
      <w:t xml:space="preserve"> </w:t>
    </w:r>
    <w:r w:rsidRPr="007B195C">
      <w:rPr>
        <w:sz w:val="14"/>
        <w:szCs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9D47E6">
      <w:rPr>
        <w:rFonts w:ascii="Arial" w:hAnsi="Arial" w:cs="Arial"/>
        <w:noProof/>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0E718" w14:textId="77777777" w:rsidR="00220711" w:rsidRDefault="00220711" w:rsidP="00551561">
      <w:pPr>
        <w:spacing w:line="240" w:lineRule="auto"/>
      </w:pPr>
      <w:r>
        <w:separator/>
      </w:r>
    </w:p>
  </w:footnote>
  <w:footnote w:type="continuationSeparator" w:id="0">
    <w:p w14:paraId="63D2A426" w14:textId="77777777" w:rsidR="00220711" w:rsidRDefault="00220711"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w:t>
    </w:r>
    <w:r w:rsidR="0093418D">
      <w:rPr>
        <w:rFonts w:ascii="Arial" w:hAnsi="Arial"/>
        <w:sz w:val="14"/>
      </w:rPr>
      <w:t>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190DFEE"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32E8695F" w:rsidR="00B674B2" w:rsidRPr="003801B9" w:rsidRDefault="00A6059A" w:rsidP="00C3208E">
    <w:pPr>
      <w:framePr w:w="1355" w:h="907" w:hSpace="142" w:wrap="around" w:vAnchor="page" w:hAnchor="page" w:x="9007" w:y="4321" w:anchorLock="1"/>
      <w:spacing w:line="260" w:lineRule="exact"/>
      <w:rPr>
        <w:rFonts w:ascii="Arial" w:hAnsi="Arial" w:cs="Arial"/>
      </w:rPr>
    </w:pPr>
    <w:r>
      <w:rPr>
        <w:rFonts w:ascii="Arial" w:hAnsi="Arial"/>
        <w:sz w:val="14"/>
      </w:rPr>
      <w:t>September</w:t>
    </w:r>
    <w:r w:rsidR="009543AF">
      <w:rPr>
        <w:rFonts w:ascii="Arial" w:hAnsi="Arial"/>
        <w:sz w:val="14"/>
      </w:rPr>
      <w:t xml:space="preserve"> 202</w:t>
    </w:r>
    <w:r w:rsidR="00920BAC">
      <w:rPr>
        <w:rFonts w:ascii="Arial" w:hAnsi="Arial"/>
        <w:sz w:val="14"/>
      </w:rPr>
      <w:t>3</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1EF1B8AB" w:rsidR="00B674B2" w:rsidRPr="00D20BF8" w:rsidRDefault="00E604CC"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w:t>
    </w:r>
    <w:r w:rsidR="00B674B2">
      <w:rPr>
        <w:rFonts w:ascii="Arial" w:hAnsi="Arial"/>
        <w:sz w:val="14"/>
      </w:rPr>
      <w:t>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43D6564E"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rPr>
    </w:pPr>
    <w:r w:rsidRPr="007B195C">
      <w:rPr>
        <w:rFonts w:ascii="ArialMT" w:hAnsi="ArialMT"/>
        <w:color w:val="000000"/>
        <w:sz w:val="14"/>
        <w:lang w:val="en-US"/>
      </w:rPr>
      <w:t>WITTENSTEIN SE develops products, systems and solutions for highly dynamic motion, maximum-precise positioning and smart networking for mechatronic drive technology.</w:t>
    </w: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6A90BE20" w14:textId="77777777" w:rsidR="00A6059A" w:rsidRPr="00021C55" w:rsidRDefault="00A6059A" w:rsidP="00A6059A">
    <w:pPr>
      <w:framePr w:w="2104" w:h="885" w:hSpace="142" w:wrap="around" w:vAnchor="page" w:hAnchor="page" w:x="8971" w:y="8987" w:anchorLock="1"/>
      <w:rPr>
        <w:rFonts w:ascii="ArialMT" w:hAnsi="ArialMT"/>
        <w:color w:val="000000"/>
        <w:spacing w:val="2"/>
        <w:sz w:val="14"/>
        <w:szCs w:val="14"/>
      </w:rPr>
    </w:pPr>
    <w:r>
      <w:rPr>
        <w:rFonts w:ascii="ArialMT" w:hAnsi="ArialMT"/>
        <w:color w:val="000000"/>
        <w:sz w:val="14"/>
      </w:rPr>
      <w:t>The new Galaxie</w:t>
    </w:r>
    <w:r>
      <w:rPr>
        <w:rFonts w:ascii="ArialMT" w:hAnsi="ArialMT"/>
        <w:color w:val="000000"/>
        <w:sz w:val="14"/>
        <w:vertAlign w:val="superscript"/>
      </w:rPr>
      <w:t>®</w:t>
    </w:r>
    <w:r>
      <w:rPr>
        <w:rFonts w:ascii="ArialMT" w:hAnsi="ArialMT"/>
        <w:color w:val="000000"/>
        <w:sz w:val="14"/>
      </w:rPr>
      <w:t xml:space="preserve"> accuracy line series of gearboxes</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667A938E" w:rsidR="00551561" w:rsidRDefault="00A6059A">
    <w:pPr>
      <w:pStyle w:val="Kopfzeile"/>
    </w:pPr>
    <w:r>
      <w:rPr>
        <w:noProof/>
        <w:lang w:val="de-DE" w:eastAsia="de-DE"/>
      </w:rPr>
      <w:drawing>
        <wp:anchor distT="0" distB="0" distL="114300" distR="114300" simplePos="0" relativeHeight="251667456" behindDoc="0" locked="1" layoutInCell="1" allowOverlap="1" wp14:anchorId="077BA966" wp14:editId="579AED0C">
          <wp:simplePos x="0" y="0"/>
          <wp:positionH relativeFrom="column">
            <wp:posOffset>4925060</wp:posOffset>
          </wp:positionH>
          <wp:positionV relativeFrom="page">
            <wp:posOffset>4676140</wp:posOffset>
          </wp:positionV>
          <wp:extent cx="1387475" cy="971550"/>
          <wp:effectExtent l="0" t="0" r="3175" b="0"/>
          <wp:wrapTopAndBottom/>
          <wp:docPr id="18" name="Grafik 18" descr="Ein Bild, das Silber, Platin, Uhr, Ri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Silber, Platin, Uhr, Ring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5756EF">
      <w:rPr>
        <w:noProof/>
        <w:lang w:val="de-DE" w:eastAsia="zh-CN"/>
      </w:rPr>
      <mc:AlternateContent>
        <mc:Choice Requires="wpg">
          <w:drawing>
            <wp:anchor distT="0" distB="0" distL="114300" distR="114300" simplePos="0" relativeHeight="251657216" behindDoc="1" locked="1" layoutInCell="0" allowOverlap="0" wp14:anchorId="41B5D1D1" wp14:editId="611E67A2">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361CA45"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91190240">
    <w:abstractNumId w:val="21"/>
  </w:num>
  <w:num w:numId="2" w16cid:durableId="653339989">
    <w:abstractNumId w:val="19"/>
  </w:num>
  <w:num w:numId="3" w16cid:durableId="1945721354">
    <w:abstractNumId w:val="13"/>
  </w:num>
  <w:num w:numId="4" w16cid:durableId="527566343">
    <w:abstractNumId w:val="9"/>
  </w:num>
  <w:num w:numId="5" w16cid:durableId="1646201880">
    <w:abstractNumId w:val="7"/>
  </w:num>
  <w:num w:numId="6" w16cid:durableId="1037699133">
    <w:abstractNumId w:val="6"/>
  </w:num>
  <w:num w:numId="7" w16cid:durableId="300548652">
    <w:abstractNumId w:val="5"/>
  </w:num>
  <w:num w:numId="8" w16cid:durableId="942297581">
    <w:abstractNumId w:val="4"/>
  </w:num>
  <w:num w:numId="9" w16cid:durableId="1253006275">
    <w:abstractNumId w:val="8"/>
  </w:num>
  <w:num w:numId="10" w16cid:durableId="1023097100">
    <w:abstractNumId w:val="3"/>
  </w:num>
  <w:num w:numId="11" w16cid:durableId="272904731">
    <w:abstractNumId w:val="2"/>
  </w:num>
  <w:num w:numId="12" w16cid:durableId="2063745870">
    <w:abstractNumId w:val="1"/>
  </w:num>
  <w:num w:numId="13" w16cid:durableId="1784033468">
    <w:abstractNumId w:val="0"/>
  </w:num>
  <w:num w:numId="14" w16cid:durableId="1685474855">
    <w:abstractNumId w:val="23"/>
  </w:num>
  <w:num w:numId="15" w16cid:durableId="1626959041">
    <w:abstractNumId w:val="10"/>
  </w:num>
  <w:num w:numId="16" w16cid:durableId="40909748">
    <w:abstractNumId w:val="26"/>
  </w:num>
  <w:num w:numId="17" w16cid:durableId="1216699067">
    <w:abstractNumId w:val="14"/>
  </w:num>
  <w:num w:numId="18" w16cid:durableId="1265571827">
    <w:abstractNumId w:val="22"/>
  </w:num>
  <w:num w:numId="19" w16cid:durableId="484050191">
    <w:abstractNumId w:val="24"/>
  </w:num>
  <w:num w:numId="20" w16cid:durableId="1114129628">
    <w:abstractNumId w:val="11"/>
  </w:num>
  <w:num w:numId="21" w16cid:durableId="926575368">
    <w:abstractNumId w:val="20"/>
  </w:num>
  <w:num w:numId="22" w16cid:durableId="243148387">
    <w:abstractNumId w:val="27"/>
  </w:num>
  <w:num w:numId="23" w16cid:durableId="1086263726">
    <w:abstractNumId w:val="18"/>
  </w:num>
  <w:num w:numId="24" w16cid:durableId="2104834979">
    <w:abstractNumId w:val="25"/>
  </w:num>
  <w:num w:numId="25" w16cid:durableId="474837955">
    <w:abstractNumId w:val="12"/>
  </w:num>
  <w:num w:numId="26" w16cid:durableId="57753709">
    <w:abstractNumId w:val="15"/>
  </w:num>
  <w:num w:numId="27" w16cid:durableId="943731189">
    <w:abstractNumId w:val="16"/>
  </w:num>
  <w:num w:numId="28" w16cid:durableId="16532186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93A75"/>
    <w:rsid w:val="0009490E"/>
    <w:rsid w:val="000E74E8"/>
    <w:rsid w:val="0010111B"/>
    <w:rsid w:val="001728A9"/>
    <w:rsid w:val="00174DE9"/>
    <w:rsid w:val="00196D4D"/>
    <w:rsid w:val="001A1D17"/>
    <w:rsid w:val="001B5B84"/>
    <w:rsid w:val="001C181D"/>
    <w:rsid w:val="001F0178"/>
    <w:rsid w:val="00216485"/>
    <w:rsid w:val="00220711"/>
    <w:rsid w:val="00224615"/>
    <w:rsid w:val="00256E0D"/>
    <w:rsid w:val="002A65C4"/>
    <w:rsid w:val="002B17FE"/>
    <w:rsid w:val="002B2693"/>
    <w:rsid w:val="002B5E6B"/>
    <w:rsid w:val="002F40E5"/>
    <w:rsid w:val="00311064"/>
    <w:rsid w:val="00321EB2"/>
    <w:rsid w:val="0034149A"/>
    <w:rsid w:val="003801B9"/>
    <w:rsid w:val="003B0DD5"/>
    <w:rsid w:val="003E25F2"/>
    <w:rsid w:val="0040748A"/>
    <w:rsid w:val="00423092"/>
    <w:rsid w:val="004308A9"/>
    <w:rsid w:val="004B5DB9"/>
    <w:rsid w:val="004C429A"/>
    <w:rsid w:val="004C4F55"/>
    <w:rsid w:val="004D07A3"/>
    <w:rsid w:val="00502B7D"/>
    <w:rsid w:val="00515472"/>
    <w:rsid w:val="005258FF"/>
    <w:rsid w:val="0053585A"/>
    <w:rsid w:val="00551561"/>
    <w:rsid w:val="005756EF"/>
    <w:rsid w:val="005C09E4"/>
    <w:rsid w:val="00606C2B"/>
    <w:rsid w:val="00631774"/>
    <w:rsid w:val="006429B7"/>
    <w:rsid w:val="00651504"/>
    <w:rsid w:val="006716C1"/>
    <w:rsid w:val="00672959"/>
    <w:rsid w:val="00686ABC"/>
    <w:rsid w:val="0069402F"/>
    <w:rsid w:val="006B2B81"/>
    <w:rsid w:val="00784580"/>
    <w:rsid w:val="00787015"/>
    <w:rsid w:val="007A2005"/>
    <w:rsid w:val="007B195C"/>
    <w:rsid w:val="007C0160"/>
    <w:rsid w:val="007C77C6"/>
    <w:rsid w:val="007D5EE7"/>
    <w:rsid w:val="007D621B"/>
    <w:rsid w:val="007E1B3A"/>
    <w:rsid w:val="007F373B"/>
    <w:rsid w:val="00803E65"/>
    <w:rsid w:val="00876D55"/>
    <w:rsid w:val="00877EB9"/>
    <w:rsid w:val="0088602E"/>
    <w:rsid w:val="008B1946"/>
    <w:rsid w:val="008D220C"/>
    <w:rsid w:val="00920BAC"/>
    <w:rsid w:val="0093418D"/>
    <w:rsid w:val="009543AF"/>
    <w:rsid w:val="00990DB4"/>
    <w:rsid w:val="00995F4C"/>
    <w:rsid w:val="00996AEF"/>
    <w:rsid w:val="009D47E6"/>
    <w:rsid w:val="00A22558"/>
    <w:rsid w:val="00A6059A"/>
    <w:rsid w:val="00AF69ED"/>
    <w:rsid w:val="00B06414"/>
    <w:rsid w:val="00B23BAB"/>
    <w:rsid w:val="00B27296"/>
    <w:rsid w:val="00B674B2"/>
    <w:rsid w:val="00BF5603"/>
    <w:rsid w:val="00C3208E"/>
    <w:rsid w:val="00C45C64"/>
    <w:rsid w:val="00C62472"/>
    <w:rsid w:val="00CD0E2F"/>
    <w:rsid w:val="00CD1C8C"/>
    <w:rsid w:val="00D20BF8"/>
    <w:rsid w:val="00D44517"/>
    <w:rsid w:val="00D51188"/>
    <w:rsid w:val="00D52FB1"/>
    <w:rsid w:val="00D7578B"/>
    <w:rsid w:val="00D9378B"/>
    <w:rsid w:val="00DB2CEB"/>
    <w:rsid w:val="00DC3644"/>
    <w:rsid w:val="00DC5E12"/>
    <w:rsid w:val="00DF442F"/>
    <w:rsid w:val="00DF7C12"/>
    <w:rsid w:val="00E25A17"/>
    <w:rsid w:val="00E41FF4"/>
    <w:rsid w:val="00E43C70"/>
    <w:rsid w:val="00E5070A"/>
    <w:rsid w:val="00E6035D"/>
    <w:rsid w:val="00E604CC"/>
    <w:rsid w:val="00E63DEB"/>
    <w:rsid w:val="00E65463"/>
    <w:rsid w:val="00EA6527"/>
    <w:rsid w:val="00ED6D77"/>
    <w:rsid w:val="00EE24F4"/>
    <w:rsid w:val="00F007ED"/>
    <w:rsid w:val="00F035A4"/>
    <w:rsid w:val="00F31E55"/>
    <w:rsid w:val="00F41791"/>
    <w:rsid w:val="00F628B7"/>
    <w:rsid w:val="00FA20B6"/>
    <w:rsid w:val="00FA33C1"/>
    <w:rsid w:val="00FB1197"/>
    <w:rsid w:val="00FB3C96"/>
    <w:rsid w:val="00FD04AF"/>
    <w:rsid w:val="00FE6F7F"/>
    <w:rsid w:val="00FF6C1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F387D8"/>
  <w15:docId w15:val="{FBBB3118-D440-4449-8A05-567004305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4735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2</cp:revision>
  <cp:lastPrinted>2020-11-05T14:34:00Z</cp:lastPrinted>
  <dcterms:created xsi:type="dcterms:W3CDTF">2023-09-06T08:10:00Z</dcterms:created>
  <dcterms:modified xsi:type="dcterms:W3CDTF">2023-09-06T08:10:00Z</dcterms:modified>
</cp:coreProperties>
</file>